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7628" w14:textId="77777777" w:rsidR="0015717E" w:rsidRDefault="0015717E" w:rsidP="0015717E">
      <w:pPr>
        <w:spacing w:line="256" w:lineRule="auto"/>
        <w:ind w:left="-567"/>
        <w:rPr>
          <w:b/>
          <w:sz w:val="40"/>
        </w:rPr>
      </w:pPr>
      <w:r>
        <w:rPr>
          <w:b/>
          <w:sz w:val="40"/>
        </w:rPr>
        <w:t>Nennungsformular GHP-Tag 2024</w:t>
      </w:r>
    </w:p>
    <w:p w14:paraId="2319B2A0" w14:textId="77777777" w:rsidR="0015717E" w:rsidRDefault="0015717E" w:rsidP="0015717E">
      <w:pPr>
        <w:spacing w:line="256" w:lineRule="auto"/>
        <w:ind w:left="-567"/>
        <w:rPr>
          <w:b/>
          <w:sz w:val="40"/>
        </w:rPr>
      </w:pPr>
      <w:r>
        <w:rPr>
          <w:b/>
          <w:sz w:val="22"/>
        </w:rPr>
        <w:t>Reit- und Fahrverein Bokel und Umgebung e.V.</w:t>
      </w:r>
    </w:p>
    <w:p w14:paraId="2BE672A7" w14:textId="77777777" w:rsidR="0015717E" w:rsidRDefault="0015717E" w:rsidP="0015717E">
      <w:pPr>
        <w:spacing w:line="256" w:lineRule="auto"/>
        <w:ind w:left="-567"/>
      </w:pPr>
    </w:p>
    <w:p w14:paraId="42C931EE" w14:textId="77777777" w:rsidR="0015717E" w:rsidRDefault="0015717E" w:rsidP="0015717E">
      <w:pPr>
        <w:spacing w:line="376" w:lineRule="auto"/>
        <w:ind w:left="-567" w:right="4996"/>
        <w:rPr>
          <w:b/>
          <w:sz w:val="20"/>
          <w:szCs w:val="20"/>
          <w:u w:val="single"/>
        </w:rPr>
      </w:pPr>
      <w:r>
        <w:rPr>
          <w:b/>
          <w:sz w:val="20"/>
          <w:szCs w:val="20"/>
          <w:u w:val="single"/>
        </w:rPr>
        <w:t>Pferd:</w:t>
      </w:r>
    </w:p>
    <w:p w14:paraId="3B8D5951" w14:textId="77777777" w:rsidR="0015717E" w:rsidRDefault="0015717E" w:rsidP="0015717E">
      <w:pPr>
        <w:spacing w:line="376" w:lineRule="auto"/>
        <w:ind w:left="-567" w:right="4996"/>
        <w:rPr>
          <w:sz w:val="20"/>
          <w:szCs w:val="20"/>
        </w:rPr>
      </w:pPr>
      <w:r>
        <w:rPr>
          <w:sz w:val="20"/>
          <w:szCs w:val="20"/>
        </w:rPr>
        <w:t xml:space="preserve">Pferdename: </w:t>
      </w:r>
    </w:p>
    <w:p w14:paraId="38A85ACF" w14:textId="77777777" w:rsidR="0015717E" w:rsidRDefault="0015717E" w:rsidP="0015717E">
      <w:pPr>
        <w:spacing w:after="117" w:line="256" w:lineRule="auto"/>
        <w:ind w:left="-567" w:right="4996"/>
        <w:rPr>
          <w:sz w:val="20"/>
          <w:szCs w:val="20"/>
        </w:rPr>
      </w:pPr>
      <w:r>
        <w:rPr>
          <w:sz w:val="20"/>
          <w:szCs w:val="20"/>
        </w:rPr>
        <w:t xml:space="preserve">Pferderasse: </w:t>
      </w:r>
    </w:p>
    <w:p w14:paraId="2DB07DA2" w14:textId="77777777" w:rsidR="0015717E" w:rsidRDefault="0015717E" w:rsidP="0015717E">
      <w:pPr>
        <w:spacing w:after="117" w:line="256" w:lineRule="auto"/>
        <w:ind w:left="-567" w:right="4996"/>
        <w:rPr>
          <w:sz w:val="20"/>
          <w:szCs w:val="20"/>
        </w:rPr>
      </w:pPr>
      <w:r>
        <w:rPr>
          <w:sz w:val="20"/>
          <w:szCs w:val="20"/>
        </w:rPr>
        <w:t>Jahrgang:</w:t>
      </w:r>
    </w:p>
    <w:p w14:paraId="66D07FCC" w14:textId="77777777" w:rsidR="0015717E" w:rsidRDefault="0015717E" w:rsidP="0015717E">
      <w:pPr>
        <w:spacing w:after="117" w:line="256" w:lineRule="auto"/>
        <w:ind w:left="-567" w:right="4996"/>
        <w:rPr>
          <w:sz w:val="20"/>
          <w:szCs w:val="20"/>
        </w:rPr>
      </w:pPr>
      <w:r>
        <w:rPr>
          <w:sz w:val="20"/>
          <w:szCs w:val="20"/>
        </w:rPr>
        <w:t>Stockmaß:</w:t>
      </w:r>
    </w:p>
    <w:p w14:paraId="67C3AE0B" w14:textId="77777777" w:rsidR="0015717E" w:rsidRDefault="0015717E" w:rsidP="0015717E">
      <w:pPr>
        <w:spacing w:after="117" w:line="256" w:lineRule="auto"/>
        <w:ind w:left="-567" w:right="4996"/>
        <w:rPr>
          <w:sz w:val="20"/>
          <w:szCs w:val="20"/>
        </w:rPr>
      </w:pPr>
      <w:r>
        <w:rPr>
          <w:sz w:val="20"/>
          <w:szCs w:val="20"/>
        </w:rPr>
        <w:t>Pferdehaftpflichtversicherung besteht bei:</w:t>
      </w:r>
    </w:p>
    <w:p w14:paraId="58F8BC47" w14:textId="77777777" w:rsidR="0015717E" w:rsidRDefault="0015717E" w:rsidP="0015717E">
      <w:pPr>
        <w:spacing w:after="12" w:line="256" w:lineRule="auto"/>
        <w:ind w:left="-567" w:right="1275"/>
        <w:rPr>
          <w:sz w:val="20"/>
          <w:szCs w:val="20"/>
        </w:rPr>
      </w:pPr>
      <w:r>
        <w:rPr>
          <w:sz w:val="20"/>
          <w:szCs w:val="20"/>
        </w:rPr>
        <w:t xml:space="preserve"> </w:t>
      </w:r>
    </w:p>
    <w:p w14:paraId="595BD94A" w14:textId="77777777" w:rsidR="0015717E" w:rsidRDefault="0015717E" w:rsidP="0015717E">
      <w:pPr>
        <w:spacing w:after="12" w:line="256" w:lineRule="auto"/>
        <w:ind w:left="-567" w:right="1275"/>
        <w:rPr>
          <w:sz w:val="20"/>
          <w:szCs w:val="20"/>
        </w:rPr>
      </w:pPr>
      <w:r>
        <w:rPr>
          <w:b/>
          <w:sz w:val="20"/>
          <w:szCs w:val="20"/>
          <w:u w:val="single"/>
        </w:rPr>
        <w:t xml:space="preserve">1. Starter </w:t>
      </w:r>
    </w:p>
    <w:p w14:paraId="33ABE27F" w14:textId="77777777" w:rsidR="0015717E" w:rsidRDefault="0015717E" w:rsidP="0015717E">
      <w:pPr>
        <w:spacing w:after="117" w:line="256" w:lineRule="auto"/>
        <w:ind w:left="-567" w:right="4996"/>
        <w:rPr>
          <w:sz w:val="20"/>
          <w:szCs w:val="20"/>
        </w:rPr>
      </w:pPr>
      <w:r>
        <w:rPr>
          <w:sz w:val="20"/>
          <w:szCs w:val="20"/>
        </w:rPr>
        <w:t xml:space="preserve">Name: </w:t>
      </w:r>
    </w:p>
    <w:p w14:paraId="641CEA37" w14:textId="77777777" w:rsidR="0015717E" w:rsidRDefault="0015717E" w:rsidP="0015717E">
      <w:pPr>
        <w:spacing w:after="117" w:line="256" w:lineRule="auto"/>
        <w:ind w:left="-567" w:right="4996"/>
        <w:rPr>
          <w:sz w:val="20"/>
          <w:szCs w:val="20"/>
        </w:rPr>
      </w:pPr>
      <w:r>
        <w:rPr>
          <w:sz w:val="20"/>
          <w:szCs w:val="20"/>
        </w:rPr>
        <w:t xml:space="preserve">Vorname: </w:t>
      </w:r>
    </w:p>
    <w:p w14:paraId="44523624" w14:textId="77777777" w:rsidR="0015717E" w:rsidRDefault="0015717E" w:rsidP="0015717E">
      <w:pPr>
        <w:spacing w:after="117" w:line="256" w:lineRule="auto"/>
        <w:ind w:left="-567" w:right="4996"/>
        <w:rPr>
          <w:sz w:val="20"/>
          <w:szCs w:val="20"/>
        </w:rPr>
      </w:pPr>
      <w:r>
        <w:rPr>
          <w:sz w:val="20"/>
          <w:szCs w:val="20"/>
        </w:rPr>
        <w:t>Jahrgang:</w:t>
      </w:r>
    </w:p>
    <w:p w14:paraId="20F3EE14" w14:textId="77777777" w:rsidR="0015717E" w:rsidRDefault="0015717E" w:rsidP="0015717E">
      <w:pPr>
        <w:spacing w:after="117" w:line="256" w:lineRule="auto"/>
        <w:ind w:left="-567" w:right="4996"/>
        <w:rPr>
          <w:sz w:val="20"/>
          <w:szCs w:val="20"/>
        </w:rPr>
      </w:pPr>
      <w:r>
        <w:rPr>
          <w:sz w:val="20"/>
          <w:szCs w:val="20"/>
        </w:rPr>
        <w:t>Telefonnr.:</w:t>
      </w:r>
    </w:p>
    <w:p w14:paraId="4901376D" w14:textId="77777777" w:rsidR="0015717E" w:rsidRDefault="0015717E" w:rsidP="0015717E">
      <w:pPr>
        <w:spacing w:after="117" w:line="256" w:lineRule="auto"/>
        <w:ind w:left="-567" w:right="4996"/>
        <w:rPr>
          <w:sz w:val="20"/>
          <w:szCs w:val="20"/>
        </w:rPr>
      </w:pPr>
      <w:r>
        <w:rPr>
          <w:sz w:val="20"/>
          <w:szCs w:val="20"/>
        </w:rPr>
        <w:t xml:space="preserve">Anschrift: </w:t>
      </w:r>
    </w:p>
    <w:p w14:paraId="4EB83959" w14:textId="77777777" w:rsidR="0015717E" w:rsidRDefault="0015717E" w:rsidP="0015717E">
      <w:pPr>
        <w:spacing w:after="12" w:line="256" w:lineRule="auto"/>
        <w:ind w:left="-567" w:right="4996"/>
        <w:rPr>
          <w:sz w:val="20"/>
          <w:szCs w:val="20"/>
        </w:rPr>
      </w:pPr>
      <w:r>
        <w:rPr>
          <w:sz w:val="20"/>
          <w:szCs w:val="20"/>
        </w:rPr>
        <w:t>E-Mail für Nennbestätigung / Rückfragen:</w:t>
      </w:r>
    </w:p>
    <w:p w14:paraId="0C7CE2A1" w14:textId="77777777" w:rsidR="0015717E" w:rsidRDefault="0015717E" w:rsidP="0015717E">
      <w:pPr>
        <w:spacing w:after="12" w:line="256" w:lineRule="auto"/>
        <w:ind w:left="-567" w:right="4996"/>
        <w:rPr>
          <w:sz w:val="20"/>
          <w:szCs w:val="20"/>
        </w:rPr>
      </w:pPr>
    </w:p>
    <w:p w14:paraId="2E0EDF0E" w14:textId="77777777" w:rsidR="0015717E" w:rsidRDefault="0015717E" w:rsidP="0015717E">
      <w:pPr>
        <w:spacing w:line="256" w:lineRule="auto"/>
        <w:ind w:left="-567"/>
        <w:rPr>
          <w:sz w:val="20"/>
          <w:szCs w:val="20"/>
        </w:rPr>
      </w:pPr>
      <w:r>
        <w:rPr>
          <w:sz w:val="20"/>
          <w:szCs w:val="20"/>
        </w:rPr>
        <w:t xml:space="preserve"> </w:t>
      </w:r>
    </w:p>
    <w:p w14:paraId="0B8FE824" w14:textId="77777777" w:rsidR="0015717E" w:rsidRDefault="0015717E" w:rsidP="0015717E">
      <w:pPr>
        <w:spacing w:line="256" w:lineRule="auto"/>
        <w:ind w:left="-567"/>
        <w:rPr>
          <w:b/>
          <w:sz w:val="20"/>
          <w:szCs w:val="20"/>
          <w:u w:val="single"/>
        </w:rPr>
      </w:pPr>
      <w:r>
        <w:rPr>
          <w:b/>
          <w:sz w:val="20"/>
          <w:szCs w:val="20"/>
          <w:u w:val="single"/>
        </w:rPr>
        <w:t xml:space="preserve">2. Starter: </w:t>
      </w:r>
    </w:p>
    <w:p w14:paraId="2AC96E91" w14:textId="77777777" w:rsidR="0015717E" w:rsidRDefault="0015717E" w:rsidP="0015717E">
      <w:pPr>
        <w:spacing w:line="256" w:lineRule="auto"/>
        <w:ind w:left="-567"/>
        <w:rPr>
          <w:sz w:val="20"/>
          <w:szCs w:val="20"/>
        </w:rPr>
      </w:pPr>
      <w:r>
        <w:rPr>
          <w:sz w:val="20"/>
          <w:szCs w:val="20"/>
        </w:rPr>
        <w:t xml:space="preserve">Name: </w:t>
      </w:r>
    </w:p>
    <w:p w14:paraId="0CA38114" w14:textId="77777777" w:rsidR="0015717E" w:rsidRDefault="0015717E" w:rsidP="0015717E">
      <w:pPr>
        <w:spacing w:after="85" w:line="261" w:lineRule="auto"/>
        <w:ind w:left="-567"/>
        <w:rPr>
          <w:sz w:val="20"/>
          <w:szCs w:val="20"/>
        </w:rPr>
      </w:pPr>
      <w:r>
        <w:rPr>
          <w:sz w:val="20"/>
          <w:szCs w:val="20"/>
        </w:rPr>
        <w:t xml:space="preserve">Vorname: </w:t>
      </w:r>
    </w:p>
    <w:p w14:paraId="779B8BEB" w14:textId="77777777" w:rsidR="0015717E" w:rsidRDefault="0015717E" w:rsidP="0015717E">
      <w:pPr>
        <w:spacing w:after="85" w:line="261" w:lineRule="auto"/>
        <w:ind w:left="-567"/>
        <w:rPr>
          <w:sz w:val="20"/>
          <w:szCs w:val="20"/>
        </w:rPr>
      </w:pPr>
      <w:r>
        <w:rPr>
          <w:sz w:val="20"/>
          <w:szCs w:val="20"/>
        </w:rPr>
        <w:t>Jahrgang:</w:t>
      </w:r>
    </w:p>
    <w:p w14:paraId="2553A44B" w14:textId="77777777" w:rsidR="0015717E" w:rsidRDefault="0015717E" w:rsidP="0015717E">
      <w:pPr>
        <w:spacing w:after="85" w:line="261" w:lineRule="auto"/>
        <w:ind w:left="-567"/>
        <w:rPr>
          <w:sz w:val="20"/>
          <w:szCs w:val="20"/>
        </w:rPr>
      </w:pPr>
      <w:r>
        <w:rPr>
          <w:sz w:val="20"/>
          <w:szCs w:val="20"/>
        </w:rPr>
        <w:t>Telefonnr.:</w:t>
      </w:r>
    </w:p>
    <w:p w14:paraId="14D296B5" w14:textId="77777777" w:rsidR="0015717E" w:rsidRDefault="0015717E" w:rsidP="0015717E">
      <w:pPr>
        <w:spacing w:after="85" w:line="261" w:lineRule="auto"/>
        <w:ind w:left="-567"/>
        <w:rPr>
          <w:sz w:val="20"/>
          <w:szCs w:val="20"/>
        </w:rPr>
      </w:pPr>
      <w:r>
        <w:rPr>
          <w:sz w:val="20"/>
          <w:szCs w:val="20"/>
        </w:rPr>
        <w:t xml:space="preserve">Anschrift: </w:t>
      </w:r>
    </w:p>
    <w:p w14:paraId="6DEC5FD7" w14:textId="77777777" w:rsidR="0015717E" w:rsidRDefault="0015717E" w:rsidP="0015717E">
      <w:pPr>
        <w:spacing w:after="85" w:line="261" w:lineRule="auto"/>
        <w:ind w:left="-567"/>
        <w:rPr>
          <w:sz w:val="20"/>
          <w:szCs w:val="20"/>
        </w:rPr>
      </w:pPr>
      <w:r>
        <w:rPr>
          <w:sz w:val="20"/>
          <w:szCs w:val="20"/>
        </w:rPr>
        <w:t>E-Mail für Nennbestätigung / Rückfragen:</w:t>
      </w:r>
    </w:p>
    <w:p w14:paraId="20259CE4" w14:textId="77777777" w:rsidR="0015717E" w:rsidRDefault="0015717E" w:rsidP="0015717E">
      <w:pPr>
        <w:spacing w:after="85" w:line="261" w:lineRule="auto"/>
        <w:ind w:left="-567"/>
        <w:rPr>
          <w:sz w:val="22"/>
          <w:szCs w:val="22"/>
        </w:rPr>
      </w:pPr>
    </w:p>
    <w:p w14:paraId="5E008BF3" w14:textId="77777777" w:rsidR="0015717E" w:rsidRDefault="0015717E" w:rsidP="0015717E">
      <w:pPr>
        <w:spacing w:after="85" w:line="261" w:lineRule="auto"/>
        <w:ind w:left="-567"/>
      </w:pPr>
      <w:r>
        <w:rPr>
          <w:sz w:val="20"/>
        </w:rPr>
        <w:t xml:space="preserve">Hiermit nenne ich für folgende Prüfungen:  </w:t>
      </w:r>
    </w:p>
    <w:tbl>
      <w:tblPr>
        <w:tblStyle w:val="Tabellenraster"/>
        <w:tblW w:w="0" w:type="auto"/>
        <w:tblInd w:w="566" w:type="dxa"/>
        <w:tblLook w:val="04A0" w:firstRow="1" w:lastRow="0" w:firstColumn="1" w:lastColumn="0" w:noHBand="0" w:noVBand="1"/>
      </w:tblPr>
      <w:tblGrid>
        <w:gridCol w:w="1699"/>
        <w:gridCol w:w="1591"/>
        <w:gridCol w:w="1591"/>
        <w:gridCol w:w="1591"/>
        <w:gridCol w:w="1592"/>
      </w:tblGrid>
      <w:tr w:rsidR="0015717E" w14:paraId="608E6D42" w14:textId="77777777" w:rsidTr="0015717E">
        <w:tc>
          <w:tcPr>
            <w:tcW w:w="2138" w:type="dxa"/>
            <w:tcBorders>
              <w:top w:val="single" w:sz="4" w:space="0" w:color="auto"/>
              <w:left w:val="single" w:sz="4" w:space="0" w:color="auto"/>
              <w:bottom w:val="single" w:sz="4" w:space="0" w:color="auto"/>
              <w:right w:val="single" w:sz="4" w:space="0" w:color="auto"/>
            </w:tcBorders>
            <w:hideMark/>
          </w:tcPr>
          <w:p w14:paraId="5605E129" w14:textId="77777777" w:rsidR="0015717E" w:rsidRDefault="0015717E" w:rsidP="0015717E">
            <w:pPr>
              <w:spacing w:after="115" w:line="256" w:lineRule="auto"/>
              <w:ind w:left="-567"/>
              <w:jc w:val="center"/>
              <w:rPr>
                <w:b/>
                <w:sz w:val="20"/>
                <w:szCs w:val="20"/>
              </w:rPr>
            </w:pPr>
            <w:r>
              <w:rPr>
                <w:b/>
                <w:sz w:val="20"/>
                <w:szCs w:val="20"/>
              </w:rPr>
              <w:t>Teilnehmer</w:t>
            </w:r>
          </w:p>
        </w:tc>
        <w:tc>
          <w:tcPr>
            <w:tcW w:w="2138" w:type="dxa"/>
            <w:tcBorders>
              <w:top w:val="single" w:sz="4" w:space="0" w:color="auto"/>
              <w:left w:val="single" w:sz="4" w:space="0" w:color="auto"/>
              <w:bottom w:val="single" w:sz="4" w:space="0" w:color="auto"/>
              <w:right w:val="single" w:sz="4" w:space="0" w:color="auto"/>
            </w:tcBorders>
            <w:hideMark/>
          </w:tcPr>
          <w:p w14:paraId="3A9BD3B6" w14:textId="60F73B6B" w:rsidR="0015717E" w:rsidRDefault="0015717E" w:rsidP="0015717E">
            <w:pPr>
              <w:spacing w:after="115" w:line="256" w:lineRule="auto"/>
              <w:ind w:left="-567"/>
              <w:jc w:val="center"/>
              <w:rPr>
                <w:b/>
                <w:sz w:val="20"/>
                <w:szCs w:val="20"/>
              </w:rPr>
            </w:pPr>
            <w:r>
              <w:rPr>
                <w:b/>
                <w:sz w:val="20"/>
                <w:szCs w:val="20"/>
              </w:rPr>
              <w:t>WB1</w:t>
            </w:r>
          </w:p>
        </w:tc>
        <w:tc>
          <w:tcPr>
            <w:tcW w:w="2138" w:type="dxa"/>
            <w:tcBorders>
              <w:top w:val="single" w:sz="4" w:space="0" w:color="auto"/>
              <w:left w:val="single" w:sz="4" w:space="0" w:color="auto"/>
              <w:bottom w:val="single" w:sz="4" w:space="0" w:color="auto"/>
              <w:right w:val="single" w:sz="4" w:space="0" w:color="auto"/>
            </w:tcBorders>
            <w:hideMark/>
          </w:tcPr>
          <w:p w14:paraId="0715C397" w14:textId="5BDE4F61" w:rsidR="0015717E" w:rsidRDefault="0015717E" w:rsidP="0015717E">
            <w:pPr>
              <w:spacing w:after="115" w:line="256" w:lineRule="auto"/>
              <w:ind w:left="-567"/>
              <w:jc w:val="center"/>
              <w:rPr>
                <w:b/>
                <w:sz w:val="20"/>
                <w:szCs w:val="20"/>
              </w:rPr>
            </w:pPr>
            <w:r>
              <w:rPr>
                <w:b/>
                <w:sz w:val="20"/>
                <w:szCs w:val="20"/>
              </w:rPr>
              <w:t>WB2</w:t>
            </w:r>
          </w:p>
        </w:tc>
        <w:tc>
          <w:tcPr>
            <w:tcW w:w="2138" w:type="dxa"/>
            <w:tcBorders>
              <w:top w:val="single" w:sz="4" w:space="0" w:color="auto"/>
              <w:left w:val="single" w:sz="4" w:space="0" w:color="auto"/>
              <w:bottom w:val="single" w:sz="4" w:space="0" w:color="auto"/>
              <w:right w:val="single" w:sz="4" w:space="0" w:color="auto"/>
            </w:tcBorders>
            <w:hideMark/>
          </w:tcPr>
          <w:p w14:paraId="68FD1C7E" w14:textId="582D5B5B" w:rsidR="0015717E" w:rsidRDefault="0015717E" w:rsidP="0015717E">
            <w:pPr>
              <w:spacing w:after="115" w:line="256" w:lineRule="auto"/>
              <w:ind w:left="-567"/>
              <w:jc w:val="center"/>
              <w:rPr>
                <w:b/>
                <w:sz w:val="20"/>
                <w:szCs w:val="20"/>
              </w:rPr>
            </w:pPr>
            <w:r>
              <w:rPr>
                <w:b/>
                <w:sz w:val="20"/>
                <w:szCs w:val="20"/>
              </w:rPr>
              <w:t>WB3</w:t>
            </w:r>
          </w:p>
        </w:tc>
        <w:tc>
          <w:tcPr>
            <w:tcW w:w="2139" w:type="dxa"/>
            <w:tcBorders>
              <w:top w:val="single" w:sz="4" w:space="0" w:color="auto"/>
              <w:left w:val="single" w:sz="4" w:space="0" w:color="auto"/>
              <w:bottom w:val="single" w:sz="4" w:space="0" w:color="auto"/>
              <w:right w:val="single" w:sz="4" w:space="0" w:color="auto"/>
            </w:tcBorders>
            <w:hideMark/>
          </w:tcPr>
          <w:p w14:paraId="513B0728" w14:textId="12679A31" w:rsidR="0015717E" w:rsidRDefault="0015717E" w:rsidP="0015717E">
            <w:pPr>
              <w:spacing w:after="115" w:line="256" w:lineRule="auto"/>
              <w:ind w:left="-567"/>
              <w:jc w:val="center"/>
              <w:rPr>
                <w:b/>
                <w:sz w:val="20"/>
                <w:szCs w:val="20"/>
              </w:rPr>
            </w:pPr>
            <w:r>
              <w:rPr>
                <w:b/>
                <w:sz w:val="20"/>
                <w:szCs w:val="20"/>
              </w:rPr>
              <w:t>WB4</w:t>
            </w:r>
          </w:p>
        </w:tc>
      </w:tr>
      <w:tr w:rsidR="0015717E" w14:paraId="158600EA" w14:textId="77777777" w:rsidTr="0015717E">
        <w:tc>
          <w:tcPr>
            <w:tcW w:w="2138" w:type="dxa"/>
            <w:tcBorders>
              <w:top w:val="single" w:sz="4" w:space="0" w:color="auto"/>
              <w:left w:val="single" w:sz="4" w:space="0" w:color="auto"/>
              <w:bottom w:val="single" w:sz="4" w:space="0" w:color="auto"/>
              <w:right w:val="single" w:sz="4" w:space="0" w:color="auto"/>
            </w:tcBorders>
            <w:hideMark/>
          </w:tcPr>
          <w:p w14:paraId="5302741D" w14:textId="77777777" w:rsidR="0015717E" w:rsidRDefault="0015717E" w:rsidP="0015717E">
            <w:pPr>
              <w:spacing w:after="115" w:line="256" w:lineRule="auto"/>
              <w:ind w:left="-567"/>
              <w:jc w:val="center"/>
              <w:rPr>
                <w:b/>
                <w:sz w:val="20"/>
                <w:szCs w:val="20"/>
              </w:rPr>
            </w:pPr>
            <w:r>
              <w:rPr>
                <w:b/>
                <w:sz w:val="20"/>
                <w:szCs w:val="20"/>
              </w:rPr>
              <w:t>1</w:t>
            </w:r>
          </w:p>
        </w:tc>
        <w:tc>
          <w:tcPr>
            <w:tcW w:w="2138" w:type="dxa"/>
            <w:tcBorders>
              <w:top w:val="single" w:sz="4" w:space="0" w:color="auto"/>
              <w:left w:val="single" w:sz="4" w:space="0" w:color="auto"/>
              <w:bottom w:val="single" w:sz="4" w:space="0" w:color="auto"/>
              <w:right w:val="single" w:sz="4" w:space="0" w:color="auto"/>
            </w:tcBorders>
          </w:tcPr>
          <w:p w14:paraId="202D4F09" w14:textId="77777777" w:rsidR="0015717E" w:rsidRDefault="0015717E" w:rsidP="0015717E">
            <w:pPr>
              <w:spacing w:after="115" w:line="256" w:lineRule="auto"/>
              <w:ind w:left="-567"/>
              <w:rPr>
                <w:sz w:val="20"/>
                <w:szCs w:val="20"/>
              </w:rPr>
            </w:pPr>
          </w:p>
        </w:tc>
        <w:tc>
          <w:tcPr>
            <w:tcW w:w="2138" w:type="dxa"/>
            <w:tcBorders>
              <w:top w:val="single" w:sz="4" w:space="0" w:color="auto"/>
              <w:left w:val="single" w:sz="4" w:space="0" w:color="auto"/>
              <w:bottom w:val="single" w:sz="4" w:space="0" w:color="auto"/>
              <w:right w:val="single" w:sz="4" w:space="0" w:color="auto"/>
            </w:tcBorders>
          </w:tcPr>
          <w:p w14:paraId="053DBF3A" w14:textId="77777777" w:rsidR="0015717E" w:rsidRDefault="0015717E" w:rsidP="0015717E">
            <w:pPr>
              <w:spacing w:after="115" w:line="256" w:lineRule="auto"/>
              <w:ind w:left="-567"/>
              <w:rPr>
                <w:sz w:val="20"/>
                <w:szCs w:val="20"/>
              </w:rPr>
            </w:pPr>
          </w:p>
        </w:tc>
        <w:tc>
          <w:tcPr>
            <w:tcW w:w="2138" w:type="dxa"/>
            <w:tcBorders>
              <w:top w:val="single" w:sz="4" w:space="0" w:color="auto"/>
              <w:left w:val="single" w:sz="4" w:space="0" w:color="auto"/>
              <w:bottom w:val="single" w:sz="4" w:space="0" w:color="auto"/>
              <w:right w:val="single" w:sz="4" w:space="0" w:color="auto"/>
            </w:tcBorders>
          </w:tcPr>
          <w:p w14:paraId="2CDDB4F7" w14:textId="77777777" w:rsidR="0015717E" w:rsidRDefault="0015717E" w:rsidP="0015717E">
            <w:pPr>
              <w:spacing w:after="115" w:line="256" w:lineRule="auto"/>
              <w:ind w:left="-567"/>
              <w:rPr>
                <w:sz w:val="20"/>
                <w:szCs w:val="20"/>
              </w:rPr>
            </w:pPr>
          </w:p>
        </w:tc>
        <w:tc>
          <w:tcPr>
            <w:tcW w:w="2139" w:type="dxa"/>
            <w:tcBorders>
              <w:top w:val="single" w:sz="4" w:space="0" w:color="auto"/>
              <w:left w:val="single" w:sz="4" w:space="0" w:color="auto"/>
              <w:bottom w:val="single" w:sz="4" w:space="0" w:color="auto"/>
              <w:right w:val="single" w:sz="4" w:space="0" w:color="auto"/>
            </w:tcBorders>
          </w:tcPr>
          <w:p w14:paraId="5074379A" w14:textId="77777777" w:rsidR="0015717E" w:rsidRDefault="0015717E" w:rsidP="0015717E">
            <w:pPr>
              <w:spacing w:after="115" w:line="256" w:lineRule="auto"/>
              <w:ind w:left="-567"/>
              <w:rPr>
                <w:sz w:val="20"/>
                <w:szCs w:val="20"/>
              </w:rPr>
            </w:pPr>
          </w:p>
        </w:tc>
      </w:tr>
      <w:tr w:rsidR="0015717E" w14:paraId="7F90C59B" w14:textId="77777777" w:rsidTr="0015717E">
        <w:tc>
          <w:tcPr>
            <w:tcW w:w="2138" w:type="dxa"/>
            <w:tcBorders>
              <w:top w:val="single" w:sz="4" w:space="0" w:color="auto"/>
              <w:left w:val="single" w:sz="4" w:space="0" w:color="auto"/>
              <w:bottom w:val="single" w:sz="4" w:space="0" w:color="auto"/>
              <w:right w:val="single" w:sz="4" w:space="0" w:color="auto"/>
            </w:tcBorders>
            <w:hideMark/>
          </w:tcPr>
          <w:p w14:paraId="50DDCF0C" w14:textId="77777777" w:rsidR="0015717E" w:rsidRDefault="0015717E" w:rsidP="0015717E">
            <w:pPr>
              <w:spacing w:after="115" w:line="256" w:lineRule="auto"/>
              <w:ind w:left="-567"/>
              <w:jc w:val="center"/>
              <w:rPr>
                <w:b/>
                <w:sz w:val="20"/>
                <w:szCs w:val="20"/>
              </w:rPr>
            </w:pPr>
            <w:r>
              <w:rPr>
                <w:b/>
                <w:sz w:val="20"/>
                <w:szCs w:val="20"/>
              </w:rPr>
              <w:t>2</w:t>
            </w:r>
          </w:p>
        </w:tc>
        <w:tc>
          <w:tcPr>
            <w:tcW w:w="2138" w:type="dxa"/>
            <w:tcBorders>
              <w:top w:val="single" w:sz="4" w:space="0" w:color="auto"/>
              <w:left w:val="single" w:sz="4" w:space="0" w:color="auto"/>
              <w:bottom w:val="single" w:sz="4" w:space="0" w:color="auto"/>
              <w:right w:val="single" w:sz="4" w:space="0" w:color="auto"/>
            </w:tcBorders>
          </w:tcPr>
          <w:p w14:paraId="685CE87B" w14:textId="77777777" w:rsidR="0015717E" w:rsidRDefault="0015717E" w:rsidP="0015717E">
            <w:pPr>
              <w:spacing w:after="115" w:line="256" w:lineRule="auto"/>
              <w:ind w:left="-567"/>
              <w:rPr>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F4FB0D1" w14:textId="77777777" w:rsidR="0015717E" w:rsidRDefault="0015717E" w:rsidP="0015717E">
            <w:pPr>
              <w:spacing w:after="115" w:line="256" w:lineRule="auto"/>
              <w:ind w:left="-567"/>
              <w:rPr>
                <w:sz w:val="20"/>
                <w:szCs w:val="20"/>
              </w:rPr>
            </w:pPr>
          </w:p>
        </w:tc>
        <w:tc>
          <w:tcPr>
            <w:tcW w:w="2138" w:type="dxa"/>
            <w:tcBorders>
              <w:top w:val="single" w:sz="4" w:space="0" w:color="auto"/>
              <w:left w:val="single" w:sz="4" w:space="0" w:color="auto"/>
              <w:bottom w:val="single" w:sz="4" w:space="0" w:color="auto"/>
              <w:right w:val="single" w:sz="4" w:space="0" w:color="auto"/>
            </w:tcBorders>
          </w:tcPr>
          <w:p w14:paraId="3F3F1E9D" w14:textId="77777777" w:rsidR="0015717E" w:rsidRDefault="0015717E" w:rsidP="0015717E">
            <w:pPr>
              <w:spacing w:after="115" w:line="256" w:lineRule="auto"/>
              <w:ind w:left="-567"/>
              <w:rPr>
                <w:sz w:val="20"/>
                <w:szCs w:val="20"/>
              </w:rPr>
            </w:pPr>
          </w:p>
        </w:tc>
        <w:tc>
          <w:tcPr>
            <w:tcW w:w="2139" w:type="dxa"/>
            <w:tcBorders>
              <w:top w:val="single" w:sz="4" w:space="0" w:color="auto"/>
              <w:left w:val="single" w:sz="4" w:space="0" w:color="auto"/>
              <w:bottom w:val="single" w:sz="4" w:space="0" w:color="auto"/>
              <w:right w:val="single" w:sz="4" w:space="0" w:color="auto"/>
            </w:tcBorders>
          </w:tcPr>
          <w:p w14:paraId="73863AF5" w14:textId="77777777" w:rsidR="0015717E" w:rsidRDefault="0015717E" w:rsidP="0015717E">
            <w:pPr>
              <w:spacing w:after="115" w:line="256" w:lineRule="auto"/>
              <w:ind w:left="-567"/>
              <w:rPr>
                <w:sz w:val="20"/>
                <w:szCs w:val="20"/>
              </w:rPr>
            </w:pPr>
          </w:p>
        </w:tc>
      </w:tr>
    </w:tbl>
    <w:p w14:paraId="6FF9CE35" w14:textId="77777777" w:rsidR="0015717E" w:rsidRDefault="0015717E" w:rsidP="0015717E">
      <w:pPr>
        <w:tabs>
          <w:tab w:val="center" w:pos="638"/>
          <w:tab w:val="center" w:pos="1866"/>
          <w:tab w:val="center" w:pos="4168"/>
          <w:tab w:val="center" w:pos="6966"/>
          <w:tab w:val="center" w:pos="8231"/>
        </w:tabs>
        <w:spacing w:after="117" w:line="256" w:lineRule="auto"/>
        <w:ind w:left="-567"/>
        <w:rPr>
          <w:color w:val="000000"/>
          <w:szCs w:val="22"/>
        </w:rPr>
      </w:pPr>
      <w:r>
        <w:rPr>
          <w:sz w:val="18"/>
        </w:rPr>
        <w:t xml:space="preserve"> </w:t>
      </w:r>
    </w:p>
    <w:p w14:paraId="5D68ADAE" w14:textId="77777777" w:rsidR="0015717E" w:rsidRDefault="0015717E" w:rsidP="0015717E">
      <w:pPr>
        <w:spacing w:after="1" w:line="237" w:lineRule="auto"/>
        <w:ind w:left="-567" w:right="119"/>
        <w:rPr>
          <w:b/>
          <w:sz w:val="18"/>
        </w:rPr>
      </w:pPr>
      <w:r>
        <w:rPr>
          <w:b/>
          <w:sz w:val="18"/>
        </w:rPr>
        <w:t xml:space="preserve">Nennungen können nur bearbeitet werden, wenn eine Vorabüberweisung auf das Konto: </w:t>
      </w:r>
    </w:p>
    <w:p w14:paraId="13DBD1BE" w14:textId="77777777" w:rsidR="0015717E" w:rsidRDefault="0015717E" w:rsidP="0015717E">
      <w:pPr>
        <w:spacing w:after="1" w:line="237" w:lineRule="auto"/>
        <w:ind w:left="-567" w:right="119"/>
        <w:rPr>
          <w:b/>
          <w:sz w:val="18"/>
        </w:rPr>
      </w:pPr>
      <w:r>
        <w:rPr>
          <w:b/>
          <w:sz w:val="18"/>
        </w:rPr>
        <w:t xml:space="preserve">Konto: Reit- und Fahrverein Bokel und Umgebung e.V., </w:t>
      </w:r>
    </w:p>
    <w:p w14:paraId="730A1E38" w14:textId="77777777" w:rsidR="0015717E" w:rsidRDefault="0015717E" w:rsidP="0015717E">
      <w:pPr>
        <w:spacing w:after="1" w:line="237" w:lineRule="auto"/>
        <w:ind w:left="-567" w:right="119"/>
      </w:pPr>
      <w:r>
        <w:rPr>
          <w:b/>
          <w:sz w:val="18"/>
        </w:rPr>
        <w:t xml:space="preserve">IBAN: DE17 2006 9812 3605 9617 00, BIC: GENODEF1FRB über die </w:t>
      </w:r>
      <w:r>
        <w:rPr>
          <w:b/>
          <w:sz w:val="18"/>
          <w:u w:val="single"/>
        </w:rPr>
        <w:t>vollständigen</w:t>
      </w:r>
      <w:r>
        <w:rPr>
          <w:b/>
          <w:sz w:val="18"/>
        </w:rPr>
        <w:t xml:space="preserve"> Nenngelder vorliegt!  </w:t>
      </w:r>
    </w:p>
    <w:p w14:paraId="66362D06" w14:textId="77777777" w:rsidR="0015717E" w:rsidRDefault="0015717E" w:rsidP="0015717E">
      <w:pPr>
        <w:spacing w:line="256" w:lineRule="auto"/>
        <w:ind w:left="-567"/>
      </w:pPr>
      <w:r>
        <w:rPr>
          <w:b/>
          <w:sz w:val="18"/>
        </w:rPr>
        <w:t xml:space="preserve"> </w:t>
      </w:r>
    </w:p>
    <w:p w14:paraId="4D9657BF" w14:textId="20A8DD6B" w:rsidR="0015717E" w:rsidRDefault="0015717E" w:rsidP="0015717E">
      <w:pPr>
        <w:spacing w:after="7"/>
        <w:ind w:left="-567" w:right="190"/>
        <w:rPr>
          <w:sz w:val="16"/>
          <w:szCs w:val="16"/>
        </w:rPr>
      </w:pPr>
      <w:r>
        <w:rPr>
          <w:sz w:val="16"/>
          <w:szCs w:val="16"/>
        </w:rPr>
        <w:t xml:space="preserve">Mit meiner Unterschrift erkläre ich verbindlich, dass das oben genannte Pferd am Turniertag gem. WBO geimpft, frei von ansteckenden Krankheiten ist, dass ich bei Krankheitserscheinungen die Kosten für eine tierärztliche Untersuchung trage und das für das Pferd eine Haftpflichtversicherung besteht. Der </w:t>
      </w:r>
      <w:proofErr w:type="spellStart"/>
      <w:r>
        <w:rPr>
          <w:sz w:val="16"/>
          <w:szCs w:val="16"/>
        </w:rPr>
        <w:t>Equidenpass</w:t>
      </w:r>
      <w:proofErr w:type="spellEnd"/>
      <w:r>
        <w:rPr>
          <w:sz w:val="16"/>
          <w:szCs w:val="16"/>
        </w:rPr>
        <w:t xml:space="preserve"> des Pferdes ist mitzuführen. Der Veranstalter behält sich das Recht vor, die Ausschreibung bis zum Ende des Nennschlusses zu ändern, die Veranstaltung zu verlegen oder unter Rückgabe der Einsätze ausfallen zu lassen, wenn besondere Umstände dies erforderlich machen. Es besteht zwischen dem Veranstalter einerseits und den Besuchern, Pferdebesitzern, -eigentümern und den Turnierteilnehmern andererseits kein Vertragsverhältnis. Mithin ist jede Haftung für Diebstahl und Verletzung </w:t>
      </w:r>
      <w:proofErr w:type="gramStart"/>
      <w:r>
        <w:rPr>
          <w:sz w:val="16"/>
          <w:szCs w:val="16"/>
        </w:rPr>
        <w:t>bei Mensch</w:t>
      </w:r>
      <w:proofErr w:type="gramEnd"/>
      <w:r>
        <w:rPr>
          <w:sz w:val="16"/>
          <w:szCs w:val="16"/>
        </w:rPr>
        <w:t xml:space="preserve"> und Tier ausgeschlossen. Insbesondere sind Teilnehmer nicht Gehilfen im Sinne der § 279 und 831 BGB. Jeder Teilnehmer, Pferdebesitzer unterwirft sich mit der Abgabe der Nennung, jede Begleitperson und Besucher beim Betreten des Veranstaltungsgeländes den Weisungen des Veranstalters.  </w:t>
      </w:r>
    </w:p>
    <w:p w14:paraId="1BB10A56" w14:textId="77777777" w:rsidR="0015717E" w:rsidRDefault="0015717E" w:rsidP="0015717E">
      <w:pPr>
        <w:spacing w:line="256" w:lineRule="auto"/>
        <w:ind w:left="-567"/>
        <w:rPr>
          <w:sz w:val="16"/>
          <w:szCs w:val="16"/>
        </w:rPr>
      </w:pPr>
      <w:r>
        <w:rPr>
          <w:sz w:val="16"/>
          <w:szCs w:val="16"/>
        </w:rPr>
        <w:t xml:space="preserve"> </w:t>
      </w:r>
    </w:p>
    <w:p w14:paraId="71E657CF" w14:textId="77777777" w:rsidR="0015717E" w:rsidRDefault="0015717E" w:rsidP="0015717E">
      <w:pPr>
        <w:spacing w:line="256" w:lineRule="auto"/>
        <w:ind w:left="-567"/>
        <w:rPr>
          <w:sz w:val="16"/>
          <w:szCs w:val="16"/>
        </w:rPr>
      </w:pPr>
      <w:r>
        <w:rPr>
          <w:sz w:val="16"/>
          <w:szCs w:val="16"/>
        </w:rPr>
        <w:t xml:space="preserve"> </w:t>
      </w:r>
    </w:p>
    <w:p w14:paraId="2CC3A6D9" w14:textId="77777777" w:rsidR="0015717E" w:rsidRDefault="0015717E" w:rsidP="0015717E">
      <w:pPr>
        <w:spacing w:line="256" w:lineRule="auto"/>
        <w:ind w:left="-567"/>
        <w:rPr>
          <w:sz w:val="16"/>
          <w:szCs w:val="16"/>
        </w:rPr>
      </w:pPr>
    </w:p>
    <w:p w14:paraId="68E4960A" w14:textId="77777777" w:rsidR="0015717E" w:rsidRDefault="0015717E" w:rsidP="0015717E">
      <w:pPr>
        <w:spacing w:line="256" w:lineRule="auto"/>
        <w:ind w:left="-567"/>
        <w:rPr>
          <w:sz w:val="16"/>
          <w:szCs w:val="16"/>
        </w:rPr>
      </w:pPr>
      <w:r>
        <w:rPr>
          <w:b/>
          <w:sz w:val="16"/>
          <w:szCs w:val="16"/>
          <w:u w:val="single" w:color="000000"/>
        </w:rPr>
        <w:t xml:space="preserve">                                                                                                                                                       </w:t>
      </w:r>
      <w:r>
        <w:rPr>
          <w:b/>
          <w:sz w:val="16"/>
          <w:szCs w:val="16"/>
        </w:rPr>
        <w:t xml:space="preserve"> </w:t>
      </w:r>
    </w:p>
    <w:p w14:paraId="73057209" w14:textId="39595976" w:rsidR="00B14B6B" w:rsidRPr="005D0014" w:rsidRDefault="0015717E" w:rsidP="00690AF7">
      <w:pPr>
        <w:tabs>
          <w:tab w:val="center" w:pos="1410"/>
          <w:tab w:val="center" w:pos="5385"/>
        </w:tabs>
        <w:spacing w:line="256" w:lineRule="auto"/>
        <w:ind w:left="-567"/>
        <w:rPr>
          <w:sz w:val="20"/>
          <w:szCs w:val="20"/>
        </w:rPr>
      </w:pPr>
      <w:r>
        <w:rPr>
          <w:rFonts w:ascii="Calibri" w:eastAsia="Calibri" w:hAnsi="Calibri" w:cs="Calibri"/>
          <w:sz w:val="16"/>
          <w:szCs w:val="16"/>
        </w:rPr>
        <w:tab/>
      </w:r>
      <w:r>
        <w:rPr>
          <w:sz w:val="16"/>
          <w:szCs w:val="16"/>
        </w:rPr>
        <w:t xml:space="preserve">Ort/ </w:t>
      </w:r>
      <w:proofErr w:type="gramStart"/>
      <w:r>
        <w:rPr>
          <w:sz w:val="16"/>
          <w:szCs w:val="16"/>
        </w:rPr>
        <w:t xml:space="preserve">Datum  </w:t>
      </w:r>
      <w:r>
        <w:rPr>
          <w:sz w:val="16"/>
          <w:szCs w:val="16"/>
        </w:rPr>
        <w:tab/>
      </w:r>
      <w:proofErr w:type="gramEnd"/>
      <w:r>
        <w:rPr>
          <w:sz w:val="16"/>
          <w:szCs w:val="16"/>
        </w:rPr>
        <w:t xml:space="preserve">Unterschrift (bei Jugendlichen der Erziehungsberechtigte) </w:t>
      </w:r>
      <w:bookmarkStart w:id="0" w:name="_GoBack"/>
      <w:bookmarkEnd w:id="0"/>
    </w:p>
    <w:sectPr w:rsidR="00B14B6B" w:rsidRPr="005D0014" w:rsidSect="0015717E">
      <w:pgSz w:w="12240" w:h="15840"/>
      <w:pgMar w:top="709" w:right="1800" w:bottom="568"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DE71" w16cex:dateUtc="2023-04-27T09:43:00Z"/>
  <w16cex:commentExtensible w16cex:durableId="27F4DE4E" w16cex:dateUtc="2023-04-27T09:43:00Z"/>
  <w16cex:commentExtensible w16cex:durableId="27F4DEC2" w16cex:dateUtc="2023-04-27T09:43:00Z"/>
  <w16cex:commentExtensible w16cex:durableId="27F4DEC1" w16cex:dateUtc="2023-04-27T09:43:00Z"/>
  <w16cex:commentExtensible w16cex:durableId="27F4DFD7" w16cex:dateUtc="2023-04-27T09:43:00Z"/>
  <w16cex:commentExtensible w16cex:durableId="27F4DFD6" w16cex:dateUtc="2023-04-27T09:43:00Z"/>
  <w16cex:commentExtensible w16cex:durableId="27F4E022" w16cex:dateUtc="2023-04-27T09:43:00Z"/>
  <w16cex:commentExtensible w16cex:durableId="27F4E045" w16cex:dateUtc="2023-04-27T09:43:00Z"/>
  <w16cex:commentExtensible w16cex:durableId="27F4E044" w16cex:dateUtc="2023-04-27T09:43:00Z"/>
  <w16cex:commentExtensible w16cex:durableId="27F4E15A" w16cex:dateUtc="2023-04-27T09:56:00Z"/>
  <w16cex:commentExtensible w16cex:durableId="27F4E11A" w16cex:dateUtc="2023-04-27T09:43:00Z"/>
  <w16cex:commentExtensible w16cex:durableId="27F4E197" w16cex:dateUtc="2023-04-27T09:56:00Z"/>
  <w16cex:commentExtensible w16cex:durableId="27F4E196" w16cex:dateUtc="2023-04-27T09:43:00Z"/>
  <w16cex:commentExtensible w16cex:durableId="27F4E2C7" w16cex:dateUtc="2023-04-27T10:02:00Z"/>
  <w16cex:commentExtensible w16cex:durableId="27F4E1DF" w16cex:dateUtc="2023-04-27T09:43:00Z"/>
  <w16cex:commentExtensible w16cex:durableId="27F4E224" w16cex:dateUtc="2023-04-27T09:59:00Z"/>
  <w16cex:commentExtensible w16cex:durableId="27F4E1EB" w16cex:dateUtc="2023-04-27T09:43:00Z"/>
  <w16cex:commentExtensible w16cex:durableId="27F4E3C1" w16cex:dateUtc="2023-04-27T10:06:00Z"/>
  <w16cex:commentExtensible w16cex:durableId="27F4E379" w16cex:dateUtc="2023-04-27T09:43:00Z"/>
  <w16cex:commentExtensible w16cex:durableId="27F4E3EF" w16cex:dateUtc="2023-04-27T10:06:00Z"/>
  <w16cex:commentExtensible w16cex:durableId="27F4E3EE" w16cex:dateUtc="2023-04-27T09:43:00Z"/>
  <w16cex:commentExtensible w16cex:durableId="27F4E420" w16cex:dateUtc="2023-04-27T10:06:00Z"/>
  <w16cex:commentExtensible w16cex:durableId="27F4E41F" w16cex:dateUtc="2023-04-27T09:43:00Z"/>
  <w16cex:commentExtensible w16cex:durableId="27F4E4A3" w16cex:dateUtc="2023-04-27T10:06:00Z"/>
  <w16cex:commentExtensible w16cex:durableId="27F4E4A2" w16cex:dateUtc="2023-04-27T09:43:00Z"/>
  <w16cex:commentExtensible w16cex:durableId="27F4E5D8" w16cex:dateUtc="2023-04-27T10:06:00Z"/>
  <w16cex:commentExtensible w16cex:durableId="27F4E5D7" w16cex:dateUtc="2023-04-27T09:43:00Z"/>
  <w16cex:commentExtensible w16cex:durableId="27F4E990" w16cex:dateUtc="2023-04-27T10:06:00Z"/>
  <w16cex:commentExtensible w16cex:durableId="27F4EA57" w16cex:dateUtc="2023-04-27T10:34:00Z"/>
  <w16cex:commentExtensible w16cex:durableId="27F4E98F" w16cex:dateUtc="2023-04-27T09:43:00Z"/>
  <w16cex:commentExtensible w16cex:durableId="27F4EBF7" w16cex:dateUtc="2023-04-27T10:06:00Z"/>
  <w16cex:commentExtensible w16cex:durableId="27F4ECF6" w16cex:dateUtc="2023-04-27T10:45:00Z"/>
  <w16cex:commentExtensible w16cex:durableId="27F4EBF5" w16cex:dateUtc="2023-04-27T09:43:00Z"/>
  <w16cex:commentExtensible w16cex:durableId="27F4ED94" w16cex:dateUtc="2023-04-27T10:06:00Z"/>
  <w16cex:commentExtensible w16cex:durableId="27F4ED93" w16cex:dateUtc="2023-04-27T09:43:00Z"/>
  <w16cex:commentExtensible w16cex:durableId="27F4EE61" w16cex:dateUtc="2023-04-27T10:06:00Z"/>
  <w16cex:commentExtensible w16cex:durableId="27F4EE60" w16cex:dateUtc="2023-04-27T09:43:00Z"/>
  <w16cex:commentExtensible w16cex:durableId="27F4F05D" w16cex:dateUtc="2023-04-27T10:06:00Z"/>
  <w16cex:commentExtensible w16cex:durableId="27F4F05B" w16cex:dateUtc="2023-04-27T09:43:00Z"/>
  <w16cex:commentExtensible w16cex:durableId="27F4F194" w16cex:dateUtc="2023-04-27T11:05:00Z"/>
  <w16cex:commentExtensible w16cex:durableId="27F4F233" w16cex:dateUtc="2023-04-27T09:43:00Z"/>
  <w16cex:commentExtensible w16cex:durableId="27F4F2D6" w16cex:dateUtc="2023-04-27T11:05:00Z"/>
  <w16cex:commentExtensible w16cex:durableId="27F4F2D5" w16cex:dateUtc="2023-04-27T09:43:00Z"/>
  <w16cex:commentExtensible w16cex:durableId="27F4F3AD" w16cex:dateUtc="2023-04-27T11:05:00Z"/>
  <w16cex:commentExtensible w16cex:durableId="27F4F41D" w16cex:dateUtc="2023-04-27T09:43:00Z"/>
  <w16cex:commentExtensible w16cex:durableId="27F4F4B2" w16cex:dateUtc="2023-04-27T11:05:00Z"/>
  <w16cex:commentExtensible w16cex:durableId="27F4F4B1" w16cex:dateUtc="2023-04-27T09: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E17B9C"/>
    <w:multiLevelType w:val="hybridMultilevel"/>
    <w:tmpl w:val="112380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2447B"/>
    <w:multiLevelType w:val="hybridMultilevel"/>
    <w:tmpl w:val="EF8A1708"/>
    <w:lvl w:ilvl="0" w:tplc="0F58E65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F93BAF"/>
    <w:multiLevelType w:val="hybridMultilevel"/>
    <w:tmpl w:val="C8B20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6C4D21"/>
    <w:multiLevelType w:val="hybridMultilevel"/>
    <w:tmpl w:val="7A6CE9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4EE40C"/>
    <w:multiLevelType w:val="hybridMultilevel"/>
    <w:tmpl w:val="E038B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5932C7"/>
    <w:multiLevelType w:val="multilevel"/>
    <w:tmpl w:val="93A6CD4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6" w15:restartNumberingAfterBreak="0">
    <w:nsid w:val="5AE661B0"/>
    <w:multiLevelType w:val="hybridMultilevel"/>
    <w:tmpl w:val="E57C6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495B1F"/>
    <w:multiLevelType w:val="hybridMultilevel"/>
    <w:tmpl w:val="74068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7C41FD"/>
    <w:multiLevelType w:val="hybridMultilevel"/>
    <w:tmpl w:val="4AACF936"/>
    <w:lvl w:ilvl="0" w:tplc="0CB04250">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F03150"/>
    <w:multiLevelType w:val="hybridMultilevel"/>
    <w:tmpl w:val="C43A7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DC105D"/>
    <w:multiLevelType w:val="hybridMultilevel"/>
    <w:tmpl w:val="6879DC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6"/>
  </w:num>
  <w:num w:numId="4">
    <w:abstractNumId w:val="0"/>
  </w:num>
  <w:num w:numId="5">
    <w:abstractNumId w:val="4"/>
  </w:num>
  <w:num w:numId="6">
    <w:abstractNumId w:val="10"/>
  </w:num>
  <w:num w:numId="7">
    <w:abstractNumId w:val="8"/>
  </w:num>
  <w:num w:numId="8">
    <w:abstractNumId w:val="1"/>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EF"/>
    <w:rsid w:val="000274F1"/>
    <w:rsid w:val="0008439C"/>
    <w:rsid w:val="000C6352"/>
    <w:rsid w:val="000D4729"/>
    <w:rsid w:val="000F4968"/>
    <w:rsid w:val="00103A4A"/>
    <w:rsid w:val="0015717E"/>
    <w:rsid w:val="001A3A88"/>
    <w:rsid w:val="001B321D"/>
    <w:rsid w:val="001C6C4E"/>
    <w:rsid w:val="001D046D"/>
    <w:rsid w:val="002123F1"/>
    <w:rsid w:val="00221011"/>
    <w:rsid w:val="00235A05"/>
    <w:rsid w:val="002F62C9"/>
    <w:rsid w:val="002F70EF"/>
    <w:rsid w:val="003349F9"/>
    <w:rsid w:val="003366B9"/>
    <w:rsid w:val="00347752"/>
    <w:rsid w:val="00363AFC"/>
    <w:rsid w:val="003A55E9"/>
    <w:rsid w:val="00404A4E"/>
    <w:rsid w:val="00416B08"/>
    <w:rsid w:val="00425DF8"/>
    <w:rsid w:val="00574E9E"/>
    <w:rsid w:val="005B1888"/>
    <w:rsid w:val="005D0014"/>
    <w:rsid w:val="00690AF7"/>
    <w:rsid w:val="006A4BDD"/>
    <w:rsid w:val="00720C9B"/>
    <w:rsid w:val="00745715"/>
    <w:rsid w:val="00765658"/>
    <w:rsid w:val="007D0BA4"/>
    <w:rsid w:val="007D701D"/>
    <w:rsid w:val="007F2A3A"/>
    <w:rsid w:val="00884DC3"/>
    <w:rsid w:val="00887856"/>
    <w:rsid w:val="0091471D"/>
    <w:rsid w:val="00A41E5B"/>
    <w:rsid w:val="00AF45D2"/>
    <w:rsid w:val="00B1143F"/>
    <w:rsid w:val="00B14B6B"/>
    <w:rsid w:val="00B14BBD"/>
    <w:rsid w:val="00B211EF"/>
    <w:rsid w:val="00B67DE2"/>
    <w:rsid w:val="00C107AD"/>
    <w:rsid w:val="00C11BBC"/>
    <w:rsid w:val="00C642A5"/>
    <w:rsid w:val="00D93D94"/>
    <w:rsid w:val="00DE0539"/>
    <w:rsid w:val="00DE4AE5"/>
    <w:rsid w:val="00E32B25"/>
    <w:rsid w:val="00E67640"/>
    <w:rsid w:val="00F41507"/>
    <w:rsid w:val="00F97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2633"/>
  <w15:docId w15:val="{A17BFF54-F746-47E3-B8EA-8F0B78B9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kern w:val="3"/>
        <w:sz w:val="24"/>
        <w:szCs w:val="24"/>
        <w:lang w:val="de-DE" w:eastAsia="zh-CN" w:bidi="hi-IN"/>
      </w:rPr>
    </w:rPrDefault>
    <w:pPrDefault>
      <w:pPr>
        <w:widowControl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046D"/>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2F70EF"/>
    <w:pPr>
      <w:keepNext/>
      <w:spacing w:before="240" w:after="120"/>
    </w:pPr>
    <w:rPr>
      <w:rFonts w:eastAsia="Microsoft YaHei" w:cs="Mangal"/>
      <w:sz w:val="28"/>
      <w:szCs w:val="28"/>
    </w:rPr>
  </w:style>
  <w:style w:type="paragraph" w:customStyle="1" w:styleId="Textbody">
    <w:name w:val="Text body"/>
    <w:basedOn w:val="Standard"/>
    <w:rsid w:val="002F70EF"/>
    <w:pPr>
      <w:spacing w:after="120"/>
    </w:pPr>
  </w:style>
  <w:style w:type="paragraph" w:styleId="Liste">
    <w:name w:val="List"/>
    <w:basedOn w:val="Textbody"/>
    <w:rsid w:val="002F70EF"/>
    <w:rPr>
      <w:rFonts w:cs="Mangal"/>
    </w:rPr>
  </w:style>
  <w:style w:type="paragraph" w:customStyle="1" w:styleId="Beschriftung1">
    <w:name w:val="Beschriftung1"/>
    <w:basedOn w:val="Standard"/>
    <w:rsid w:val="002F70EF"/>
    <w:pPr>
      <w:suppressLineNumbers/>
      <w:spacing w:before="120" w:after="120"/>
    </w:pPr>
    <w:rPr>
      <w:rFonts w:cs="Mangal"/>
      <w:i/>
      <w:iCs/>
    </w:rPr>
  </w:style>
  <w:style w:type="paragraph" w:customStyle="1" w:styleId="Index">
    <w:name w:val="Index"/>
    <w:basedOn w:val="Standard"/>
    <w:rsid w:val="002F70EF"/>
    <w:pPr>
      <w:suppressLineNumbers/>
    </w:pPr>
    <w:rPr>
      <w:rFonts w:cs="Mangal"/>
    </w:rPr>
  </w:style>
  <w:style w:type="paragraph" w:customStyle="1" w:styleId="Default">
    <w:name w:val="Default"/>
    <w:basedOn w:val="Standard"/>
    <w:rsid w:val="002F70EF"/>
    <w:rPr>
      <w:rFonts w:ascii="Times New Roman" w:eastAsia="Times New Roman" w:hAnsi="Times New Roman" w:cs="Times New Roman"/>
      <w:color w:val="000000"/>
    </w:rPr>
  </w:style>
  <w:style w:type="character" w:customStyle="1" w:styleId="BulletSymbols">
    <w:name w:val="Bullet Symbols"/>
    <w:rsid w:val="002F70EF"/>
    <w:rPr>
      <w:rFonts w:ascii="OpenSymbol" w:eastAsia="OpenSymbol" w:hAnsi="OpenSymbol" w:cs="OpenSymbol"/>
    </w:rPr>
  </w:style>
  <w:style w:type="paragraph" w:styleId="Listenabsatz">
    <w:name w:val="List Paragraph"/>
    <w:basedOn w:val="Standard"/>
    <w:uiPriority w:val="34"/>
    <w:qFormat/>
    <w:rsid w:val="00D93D94"/>
    <w:pPr>
      <w:ind w:left="720"/>
      <w:contextualSpacing/>
    </w:pPr>
    <w:rPr>
      <w:rFonts w:cs="Mangal"/>
      <w:szCs w:val="21"/>
    </w:rPr>
  </w:style>
  <w:style w:type="character" w:styleId="Kommentarzeichen">
    <w:name w:val="annotation reference"/>
    <w:basedOn w:val="Absatz-Standardschriftart"/>
    <w:uiPriority w:val="99"/>
    <w:semiHidden/>
    <w:unhideWhenUsed/>
    <w:rsid w:val="002123F1"/>
    <w:rPr>
      <w:sz w:val="16"/>
      <w:szCs w:val="16"/>
    </w:rPr>
  </w:style>
  <w:style w:type="paragraph" w:styleId="Kommentartext">
    <w:name w:val="annotation text"/>
    <w:basedOn w:val="Standard"/>
    <w:link w:val="KommentartextZchn"/>
    <w:uiPriority w:val="99"/>
    <w:semiHidden/>
    <w:unhideWhenUsed/>
    <w:rsid w:val="002123F1"/>
    <w:pPr>
      <w:widowControl/>
      <w:suppressAutoHyphens w:val="0"/>
      <w:autoSpaceDE/>
      <w:autoSpaceDN/>
      <w:spacing w:after="160"/>
      <w:textAlignment w:val="auto"/>
    </w:pPr>
    <w:rPr>
      <w:rFonts w:asciiTheme="minorHAnsi" w:eastAsiaTheme="minorHAnsi" w:hAnsiTheme="minorHAnsi" w:cstheme="minorBidi"/>
      <w:kern w:val="0"/>
      <w:sz w:val="20"/>
      <w:szCs w:val="20"/>
      <w:lang w:eastAsia="en-US" w:bidi="ar-SA"/>
    </w:rPr>
  </w:style>
  <w:style w:type="character" w:customStyle="1" w:styleId="KommentartextZchn">
    <w:name w:val="Kommentartext Zchn"/>
    <w:basedOn w:val="Absatz-Standardschriftart"/>
    <w:link w:val="Kommentartext"/>
    <w:uiPriority w:val="99"/>
    <w:semiHidden/>
    <w:rsid w:val="002123F1"/>
    <w:rPr>
      <w:rFonts w:asciiTheme="minorHAnsi" w:eastAsiaTheme="minorHAnsi" w:hAnsiTheme="minorHAnsi" w:cstheme="minorBidi"/>
      <w:kern w:val="0"/>
      <w:sz w:val="20"/>
      <w:szCs w:val="20"/>
      <w:lang w:eastAsia="en-US" w:bidi="ar-SA"/>
    </w:rPr>
  </w:style>
  <w:style w:type="paragraph" w:styleId="Kommentarthema">
    <w:name w:val="annotation subject"/>
    <w:basedOn w:val="Kommentartext"/>
    <w:next w:val="Kommentartext"/>
    <w:link w:val="KommentarthemaZchn"/>
    <w:uiPriority w:val="99"/>
    <w:semiHidden/>
    <w:unhideWhenUsed/>
    <w:rsid w:val="002123F1"/>
    <w:pPr>
      <w:widowControl w:val="0"/>
      <w:suppressAutoHyphens/>
      <w:autoSpaceDE w:val="0"/>
      <w:autoSpaceDN w:val="0"/>
      <w:spacing w:after="0"/>
      <w:textAlignment w:val="baseline"/>
    </w:pPr>
    <w:rPr>
      <w:rFonts w:ascii="Arial" w:eastAsia="Arial" w:hAnsi="Arial" w:cs="Mangal"/>
      <w:b/>
      <w:bCs/>
      <w:kern w:val="3"/>
      <w:szCs w:val="18"/>
      <w:lang w:eastAsia="zh-CN" w:bidi="hi-IN"/>
    </w:rPr>
  </w:style>
  <w:style w:type="character" w:customStyle="1" w:styleId="KommentarthemaZchn">
    <w:name w:val="Kommentarthema Zchn"/>
    <w:basedOn w:val="KommentartextZchn"/>
    <w:link w:val="Kommentarthema"/>
    <w:uiPriority w:val="99"/>
    <w:semiHidden/>
    <w:rsid w:val="002123F1"/>
    <w:rPr>
      <w:rFonts w:asciiTheme="minorHAnsi" w:eastAsiaTheme="minorHAnsi" w:hAnsiTheme="minorHAnsi" w:cs="Mangal"/>
      <w:b/>
      <w:bCs/>
      <w:kern w:val="0"/>
      <w:sz w:val="20"/>
      <w:szCs w:val="18"/>
      <w:lang w:eastAsia="en-US" w:bidi="ar-SA"/>
    </w:rPr>
  </w:style>
  <w:style w:type="character" w:customStyle="1" w:styleId="markedcontent">
    <w:name w:val="markedcontent"/>
    <w:basedOn w:val="Absatz-Standardschriftart"/>
    <w:rsid w:val="000F4968"/>
  </w:style>
  <w:style w:type="paragraph" w:styleId="Sprechblasentext">
    <w:name w:val="Balloon Text"/>
    <w:basedOn w:val="Standard"/>
    <w:link w:val="SprechblasentextZchn"/>
    <w:uiPriority w:val="99"/>
    <w:semiHidden/>
    <w:unhideWhenUsed/>
    <w:rsid w:val="00C642A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C642A5"/>
    <w:rPr>
      <w:rFonts w:ascii="Tahoma" w:hAnsi="Tahoma" w:cs="Mangal"/>
      <w:sz w:val="16"/>
      <w:szCs w:val="14"/>
    </w:rPr>
  </w:style>
  <w:style w:type="character" w:styleId="Hyperlink">
    <w:name w:val="Hyperlink"/>
    <w:basedOn w:val="Absatz-Standardschriftart"/>
    <w:uiPriority w:val="99"/>
    <w:unhideWhenUsed/>
    <w:rsid w:val="00574E9E"/>
    <w:rPr>
      <w:color w:val="0000FF" w:themeColor="hyperlink"/>
      <w:u w:val="single"/>
    </w:rPr>
  </w:style>
  <w:style w:type="character" w:styleId="NichtaufgelsteErwhnung">
    <w:name w:val="Unresolved Mention"/>
    <w:basedOn w:val="Absatz-Standardschriftart"/>
    <w:uiPriority w:val="99"/>
    <w:semiHidden/>
    <w:unhideWhenUsed/>
    <w:rsid w:val="00574E9E"/>
    <w:rPr>
      <w:color w:val="605E5C"/>
      <w:shd w:val="clear" w:color="auto" w:fill="E1DFDD"/>
    </w:rPr>
  </w:style>
  <w:style w:type="table" w:customStyle="1" w:styleId="TableGrid">
    <w:name w:val="TableGrid"/>
    <w:rsid w:val="00235A05"/>
    <w:pPr>
      <w:widowControl/>
      <w:autoSpaceDE/>
      <w:autoSpaceDN/>
      <w:textAlignment w:val="auto"/>
    </w:pPr>
    <w:rPr>
      <w:rFonts w:asciiTheme="minorHAnsi" w:eastAsiaTheme="minorEastAsia" w:hAnsiTheme="minorHAnsi" w:cstheme="minorBidi"/>
      <w:kern w:val="0"/>
      <w:sz w:val="22"/>
      <w:szCs w:val="22"/>
      <w:lang w:eastAsia="de-DE" w:bidi="ar-SA"/>
    </w:rPr>
    <w:tblPr>
      <w:tblCellMar>
        <w:top w:w="0" w:type="dxa"/>
        <w:left w:w="0" w:type="dxa"/>
        <w:bottom w:w="0" w:type="dxa"/>
        <w:right w:w="0" w:type="dxa"/>
      </w:tblCellMar>
    </w:tblPr>
  </w:style>
  <w:style w:type="table" w:styleId="Tabellenraster">
    <w:name w:val="Table Grid"/>
    <w:basedOn w:val="NormaleTabelle"/>
    <w:uiPriority w:val="39"/>
    <w:rsid w:val="0015717E"/>
    <w:pPr>
      <w:widowControl/>
      <w:autoSpaceDE/>
      <w:autoSpaceDN/>
      <w:textAlignment w:val="auto"/>
    </w:pPr>
    <w:rPr>
      <w:rFonts w:asciiTheme="minorHAnsi" w:eastAsiaTheme="minorEastAsia" w:hAnsiTheme="minorHAnsi" w:cstheme="minorBidi"/>
      <w:kern w:val="0"/>
      <w:sz w:val="22"/>
      <w:szCs w:val="22"/>
      <w:lang w:eastAsia="de-DE"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5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Braun</dc:creator>
  <cp:lastModifiedBy>Ineke</cp:lastModifiedBy>
  <cp:revision>2</cp:revision>
  <dcterms:created xsi:type="dcterms:W3CDTF">2024-01-26T08:56:00Z</dcterms:created>
  <dcterms:modified xsi:type="dcterms:W3CDTF">2024-01-26T08:56:00Z</dcterms:modified>
</cp:coreProperties>
</file>